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0"/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一、店铺基础信息</w:t>
      </w:r>
    </w:p>
    <w:p>
      <w:r>
        <w:rPr>
          <w:rFonts w:hint="eastAsia"/>
          <w:sz w:val="24"/>
          <w:szCs w:val="24"/>
          <w:lang w:val="en-US" w:eastAsia="zh-CN"/>
        </w:rPr>
        <w:t>实训时间45天，系统模拟时间为2分钟一天，总时长90分钟左右。第40天开始没有订单，第35天左右可以调整广告和和库存数量，尽量控制住库存，降低库存积压的成本，第43/44天在发完货后可以结汇。（系统模拟时间在支持团队左边可以看到）</w:t>
      </w:r>
    </w:p>
    <w:p>
      <w:pPr>
        <w:pStyle w:val="4"/>
        <w:bidi w:val="0"/>
      </w:pPr>
      <w:r>
        <w:rPr>
          <w:rFonts w:hint="eastAsia"/>
          <w:lang w:val="en-US" w:eastAsia="zh-CN"/>
        </w:rPr>
        <w:t>2、进入实训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出现以下类似情况，需要先进入正在运行的平台，点击“退出案例”，再重新点击进入练习即可。</w:t>
      </w:r>
    </w:p>
    <w:p>
      <w:pPr>
        <w:ind w:left="0" w:leftChars="0" w:firstLine="0" w:firstLineChars="0"/>
      </w:pPr>
      <w:r>
        <w:rPr>
          <w:sz w:val="24"/>
          <w:szCs w:val="24"/>
        </w:rPr>
        <w:drawing>
          <wp:inline distT="0" distB="0" distL="114300" distR="114300">
            <wp:extent cx="3158490" cy="1678305"/>
            <wp:effectExtent l="9525" t="9525" r="13335" b="266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58490" cy="1678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drawing>
          <wp:inline distT="0" distB="0" distL="114300" distR="114300">
            <wp:extent cx="1991360" cy="1694180"/>
            <wp:effectExtent l="9525" t="9525" r="1841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1360" cy="1694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3、进入操作页面，先选择供应商</w:t>
      </w:r>
    </w:p>
    <w:p>
      <w:pPr>
        <w:bidi w:val="0"/>
        <w:rPr>
          <w:rFonts w:hint="default" w:eastAsia="宋体"/>
          <w:lang w:val="en-US" w:eastAsia="zh-CN"/>
        </w:rPr>
      </w:pPr>
      <w:r>
        <w:rPr>
          <w:rFonts w:hint="eastAsia"/>
          <w:color w:val="000000"/>
          <w:lang w:eastAsia="zh-CN"/>
        </w:rPr>
        <w:t>选择最优供应商：</w:t>
      </w:r>
      <w:r>
        <w:rPr>
          <w:color w:val="000000"/>
        </w:rPr>
        <w:t>供应商采购的生产物流时间越短越好、采购价格越低越好、日生产量--供应商供货能力越强越好；</w:t>
      </w:r>
      <w:r>
        <w:rPr>
          <w:rFonts w:hint="eastAsia"/>
          <w:color w:val="000000"/>
          <w:lang w:eastAsia="zh-CN"/>
        </w:rPr>
        <w:t>未选择最优供应商会在成绩结算的时候扣</w:t>
      </w:r>
      <w:r>
        <w:rPr>
          <w:rFonts w:hint="eastAsia"/>
          <w:color w:val="000000"/>
          <w:lang w:val="en-US" w:eastAsia="zh-CN"/>
        </w:rPr>
        <w:t>1分。</w:t>
      </w:r>
    </w:p>
    <w:p>
      <w:pPr>
        <w:bidi w:val="0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选好供应商后“资料库”才有相应的信息，所有的公司资料、商品信息，都可以进入资料库查找。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67325" cy="1724025"/>
            <wp:effectExtent l="9525" t="9525" r="19050" b="1905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24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ind w:left="0" w:leftChars="0" w:firstLine="0" w:firstLineChars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230" cy="988060"/>
            <wp:effectExtent l="9525" t="9525" r="17145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88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4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4、平台注册</w:t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先打开“资料库”中的“公司资料”，再点击平台注册、点击“立即入驻”——“填写申请表”进行注册；</w:t>
      </w:r>
    </w:p>
    <w:p>
      <w:pPr>
        <w:pStyle w:val="2"/>
        <w:numPr>
          <w:ilvl w:val="0"/>
          <w:numId w:val="0"/>
        </w:numPr>
        <w:jc w:val="center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1876425" cy="1809750"/>
            <wp:effectExtent l="9525" t="9525" r="1905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09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 xml:space="preserve">      </w:t>
      </w:r>
      <w:r>
        <w:rPr>
          <w:sz w:val="24"/>
          <w:szCs w:val="24"/>
        </w:rPr>
        <w:drawing>
          <wp:inline distT="0" distB="0" distL="114300" distR="114300">
            <wp:extent cx="1895475" cy="1800225"/>
            <wp:effectExtent l="9525" t="9525" r="1905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00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sz w:val="24"/>
          <w:szCs w:val="24"/>
        </w:rPr>
      </w:pPr>
      <w:r>
        <w:drawing>
          <wp:inline distT="0" distB="0" distL="114300" distR="114300">
            <wp:extent cx="3862070" cy="1215390"/>
            <wp:effectExtent l="9525" t="9525" r="14605" b="1333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070" cy="1215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color w:val="000000"/>
          <w:lang w:eastAsia="zh-CN"/>
        </w:rPr>
        <w:drawing>
          <wp:inline distT="0" distB="0" distL="114300" distR="114300">
            <wp:extent cx="2990850" cy="647700"/>
            <wp:effectExtent l="9525" t="9525" r="9525" b="952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点击“点我注册”，进入注册页面，根据“公司资料”填写注册信息，有三个步骤需要完成：创建主账号、申请线上店铺、资质审核；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4380865" cy="1275080"/>
            <wp:effectExtent l="9525" t="9525" r="10160" b="1079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1275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1）创建主账号：</w:t>
      </w:r>
    </w:p>
    <w:p>
      <w:pPr>
        <w:pStyle w:val="2"/>
        <w:rPr>
          <w:rFonts w:hint="eastAsia"/>
          <w:lang w:val="en-US" w:eastAsia="zh-CN"/>
        </w:rPr>
      </w:pPr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设定基本信息</w:t>
      </w:r>
    </w:p>
    <w:p>
      <w:r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设定登入信息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333333"/>
          <w:spacing w:val="0"/>
          <w:kern w:val="2"/>
          <w:sz w:val="24"/>
          <w:szCs w:val="24"/>
          <w:shd w:val="clear" w:fill="FFFFFF"/>
          <w:lang w:val="en-US" w:eastAsia="zh-CN" w:bidi="ar-SA"/>
        </w:rPr>
        <w:t>：</w:t>
      </w:r>
      <w:r>
        <w:rPr>
          <w:rFonts w:hint="eastAsia"/>
          <w:lang w:eastAsia="zh-CN"/>
        </w:rPr>
        <w:t>根据公司资料填写信息，登录名需要输入英文前缀；密码自己设置；</w:t>
      </w:r>
    </w:p>
    <w:p>
      <w:pPr>
        <w:pStyle w:val="2"/>
        <w:ind w:left="0" w:leftChars="0" w:firstLine="0" w:firstLineChars="0"/>
        <w:jc w:val="center"/>
        <w:rPr>
          <w:rFonts w:hint="eastAsia"/>
          <w:lang w:eastAsia="zh-CN"/>
        </w:rPr>
      </w:pPr>
      <w:r>
        <w:rPr>
          <w:rFonts w:hint="eastAsia"/>
          <w:color w:val="000000"/>
          <w:lang w:val="en-US" w:eastAsia="zh-CN"/>
        </w:rPr>
        <w:drawing>
          <wp:inline distT="0" distB="0" distL="114300" distR="114300">
            <wp:extent cx="3953510" cy="2485390"/>
            <wp:effectExtent l="9525" t="9525" r="18415" b="19685"/>
            <wp:docPr id="34" name="图片 3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53510" cy="24853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完成验证后主账户申请成功，登陆主账号并验证后跳转到下一步；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（2）申请入驻Shopee平台店铺：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/>
          <w:color w:val="000000"/>
          <w:lang w:val="en-US" w:eastAsia="zh-CN"/>
        </w:rPr>
        <w:t>登陆主账户，点击</w:t>
      </w:r>
      <w:r>
        <w:drawing>
          <wp:inline distT="0" distB="0" distL="114300" distR="114300">
            <wp:extent cx="1018540" cy="393700"/>
            <wp:effectExtent l="9525" t="9525" r="19685" b="15875"/>
            <wp:docPr id="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rcRect l="14606" t="21304" r="7303" b="11304"/>
                    <a:stretch>
                      <a:fillRect/>
                    </a:stretch>
                  </pic:blipFill>
                  <pic:spPr>
                    <a:xfrm>
                      <a:off x="0" y="0"/>
                      <a:ext cx="1018540" cy="39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进入</w:t>
      </w:r>
      <w:r>
        <w:rPr>
          <w:rFonts w:hint="eastAsia"/>
          <w:color w:val="000000"/>
          <w:lang w:val="en-US" w:eastAsia="zh-CN"/>
        </w:rPr>
        <w:t>申请入驻平台环节；点击</w:t>
      </w:r>
      <w:r>
        <w:drawing>
          <wp:inline distT="0" distB="0" distL="114300" distR="114300">
            <wp:extent cx="2032635" cy="387985"/>
            <wp:effectExtent l="9525" t="9525" r="15240" b="2159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32635" cy="387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进入资料填写界面，不需要扫描二维码，直接点击</w:t>
      </w:r>
      <w:r>
        <w:drawing>
          <wp:inline distT="0" distB="0" distL="114300" distR="114300">
            <wp:extent cx="1285875" cy="558165"/>
            <wp:effectExtent l="9525" t="9525" r="19050" b="228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55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，共需完成以下几步：</w:t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479415" cy="830580"/>
            <wp:effectExtent l="9525" t="9525" r="16510" b="17145"/>
            <wp:docPr id="3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79415" cy="830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color w:val="000000"/>
          <w:lang w:val="en-US" w:eastAsia="zh-CN"/>
        </w:rPr>
        <w:t>第1步：法人实名认证，直接点击</w:t>
      </w:r>
      <w:r>
        <w:drawing>
          <wp:inline distT="0" distB="0" distL="114300" distR="114300">
            <wp:extent cx="1165860" cy="356870"/>
            <wp:effectExtent l="9525" t="9525" r="24765" b="14605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65860" cy="356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进入下一步即可；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第2步：联系人信息参照“资料库——公司资料”法人信息填写，联系人职位选择“法人”，QQ号可以不填；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第3步：公司信息参照“资料库——公司资料”对应资料填写，营业执照、近三个月流水等照片不需要上传真实的，系统内置了对应照片；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第4步：店铺信息，如下图：</w:t>
      </w:r>
    </w:p>
    <w:p>
      <w:pPr>
        <w:jc w:val="center"/>
      </w:pPr>
      <w:r>
        <w:drawing>
          <wp:inline distT="0" distB="0" distL="114300" distR="114300">
            <wp:extent cx="3625215" cy="4500245"/>
            <wp:effectExtent l="9525" t="9525" r="22860" b="2413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4500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点击提交后进入下一步——注册店铺管理账号；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b/>
          <w:bCs/>
          <w:color w:val="000000"/>
          <w:lang w:val="en-US" w:eastAsia="zh-CN"/>
        </w:rPr>
        <w:t>（3）资质认证：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480" w:firstLineChars="200"/>
        <w:textAlignment w:val="auto"/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eastAsia="zh-CN"/>
        </w:rPr>
        <w:t>第五步：</w:t>
      </w:r>
      <w:r>
        <w:rPr>
          <w:color w:val="000000"/>
        </w:rPr>
        <w:t>注册店铺管理账号</w:t>
      </w:r>
      <w:r>
        <w:rPr>
          <w:rFonts w:hint="eastAsia"/>
          <w:color w:val="000000"/>
          <w:lang w:eastAsia="zh-CN"/>
        </w:rPr>
        <w:t>：</w:t>
      </w:r>
      <w:r>
        <w:rPr>
          <w:rFonts w:hint="eastAsia"/>
          <w:color w:val="000000"/>
          <w:lang w:val="en-US" w:eastAsia="zh-CN"/>
        </w:rPr>
        <w:t>进入</w:t>
      </w:r>
      <w:r>
        <w:drawing>
          <wp:inline distT="0" distB="0" distL="114300" distR="114300">
            <wp:extent cx="1085850" cy="633095"/>
            <wp:effectExtent l="9525" t="9525" r="9525" b="2413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6330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  <w:lang w:val="en-US" w:eastAsia="zh-CN"/>
        </w:rPr>
        <w:t>模块，有两封平台发送的邮件，一封是审核通过邮件，一封是邀请开店邮件。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进入邀请开店邮件，</w:t>
      </w:r>
      <w:r>
        <w:rPr>
          <w:rFonts w:hint="eastAsia"/>
          <w:lang w:val="en-US" w:eastAsia="zh-CN"/>
        </w:rPr>
        <w:t>先将“邀请码”复制出来，然后点击“这里”进入店铺管理账号注册环节；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3377565" cy="1713230"/>
            <wp:effectExtent l="9525" t="9525" r="22860" b="107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77565" cy="17132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t>填写验证码后进入注册资料填写界面：</w:t>
      </w:r>
    </w:p>
    <w:p>
      <w:pPr>
        <w:ind w:left="0" w:leftChars="0" w:firstLine="0" w:firstLineChars="0"/>
        <w:jc w:val="center"/>
      </w:pPr>
      <w:r>
        <w:drawing>
          <wp:inline distT="0" distB="0" distL="114300" distR="114300">
            <wp:extent cx="5483860" cy="4699635"/>
            <wp:effectExtent l="9525" t="9525" r="12065" b="15240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3860" cy="4699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点击下一步完成店铺管理账号注册；</w:t>
      </w:r>
    </w:p>
    <w:p>
      <w:pPr>
        <w:pStyle w:val="2"/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5、上传两款产品</w:t>
      </w:r>
    </w:p>
    <w:p>
      <w:pPr>
        <w:bidi w:val="0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（1）从工作台进入卖家入口，输入账号密码登陆，忘记的去公司资料找；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（2）</w:t>
      </w:r>
      <w:r>
        <w:rPr>
          <w:rFonts w:hint="eastAsia"/>
          <w:color w:val="000000"/>
          <w:lang w:val="en-US" w:eastAsia="zh-CN"/>
        </w:rPr>
        <w:t>产品刊登需要先登陆平台：（可以通过点击“产品刊登”或工作台“卖家入口”进入）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021080"/>
            <wp:effectExtent l="9525" t="9525" r="12700" b="17145"/>
            <wp:docPr id="4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21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（3）从全球商品进入全球商品刊登入口；</w:t>
      </w:r>
    </w:p>
    <w:p>
      <w:pPr>
        <w:pStyle w:val="2"/>
        <w:ind w:left="0" w:leftChars="0" w:firstLine="0" w:firstLineChars="0"/>
        <w:jc w:val="both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2245" cy="1849120"/>
            <wp:effectExtent l="9525" t="9525" r="24130" b="2730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49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t>产品刊登的信息都依据</w:t>
      </w:r>
      <w:r>
        <w:rPr>
          <w:rFonts w:hint="eastAsia"/>
          <w:lang w:eastAsia="zh-CN"/>
        </w:rPr>
        <w:t>“</w:t>
      </w:r>
      <w:r>
        <w:t>资料库--商品信息</w:t>
      </w:r>
      <w:r>
        <w:rPr>
          <w:rFonts w:hint="eastAsia"/>
          <w:lang w:eastAsia="zh-CN"/>
        </w:rPr>
        <w:t>”</w:t>
      </w:r>
      <w:r>
        <w:t>里的信息填写</w:t>
      </w:r>
      <w:r>
        <w:rPr>
          <w:rFonts w:hint="eastAsia"/>
          <w:lang w:val="en-US" w:eastAsia="zh-CN"/>
        </w:rPr>
        <w:t>；</w:t>
      </w:r>
    </w:p>
    <w:p>
      <w:pPr>
        <w:bidi w:val="0"/>
      </w:pPr>
      <w:r>
        <w:t>要求上传两个商品，注意在选项卡里对应好产品信息；</w:t>
      </w:r>
    </w:p>
    <w:p>
      <w:pPr>
        <w:bidi w:val="0"/>
        <w:rPr>
          <w:rFonts w:hint="eastAsia"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类目名称：参考资料库——商品信息——适合的销售分类，进入商品信息填写界面；</w:t>
      </w:r>
    </w:p>
    <w:p>
      <w:pPr>
        <w:bidi w:val="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①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基本资讯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商品图片：选择对应的商品图片库中清晰的图片；</w:t>
      </w:r>
    </w:p>
    <w:p>
      <w:pPr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商品名称：从</w:t>
      </w:r>
      <w:r>
        <w:drawing>
          <wp:inline distT="0" distB="0" distL="114300" distR="114300">
            <wp:extent cx="1391285" cy="502920"/>
            <wp:effectExtent l="9525" t="9525" r="27940" b="2095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391285" cy="5029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选</w:t>
      </w:r>
      <w:r>
        <w:t>择</w:t>
      </w:r>
      <w:r>
        <w:rPr>
          <w:rFonts w:hint="eastAsia"/>
          <w:lang w:val="en-US" w:eastAsia="zh-CN"/>
        </w:rPr>
        <w:t>5</w:t>
      </w:r>
      <w:r>
        <w:t>-7个关键词</w:t>
      </w:r>
      <w:r>
        <w:rPr>
          <w:rFonts w:hint="eastAsia"/>
          <w:lang w:eastAsia="zh-CN"/>
        </w:rPr>
        <w:t>（竞争度小的）</w:t>
      </w:r>
      <w:r>
        <w:t>作为商品名称</w:t>
      </w:r>
      <w:r>
        <w:rPr>
          <w:rFonts w:hint="eastAsia"/>
          <w:lang w:eastAsia="zh-CN"/>
        </w:rPr>
        <w:t>；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商品描述：商品名称+“资料库——商品信息——产品说明”；</w:t>
      </w:r>
    </w:p>
    <w:p>
      <w:pPr>
        <w:rPr>
          <w:rFonts w:hint="eastAsia"/>
          <w:b/>
          <w:bCs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>②</w:t>
      </w:r>
      <w:r>
        <w:rPr>
          <w:rFonts w:hint="eastAsia"/>
          <w:b/>
          <w:bCs/>
          <w:lang w:val="en-US" w:eastAsia="zh-CN"/>
        </w:rPr>
        <w:t xml:space="preserve"> 销售资料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*规格一：参考“资料库——商品信息——属性名称、属性值”；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规格资讯：</w:t>
      </w:r>
    </w:p>
    <w:p>
      <w:pPr>
        <w:rPr>
          <w:color w:val="000000"/>
        </w:rPr>
      </w:pPr>
      <w:r>
        <w:rPr>
          <w:color w:val="000000"/>
        </w:rPr>
        <w:t>价格</w:t>
      </w:r>
      <w:r>
        <w:rPr>
          <w:rFonts w:hint="eastAsia"/>
          <w:color w:val="000000"/>
          <w:lang w:eastAsia="zh-CN"/>
        </w:rPr>
        <w:t>参考</w:t>
      </w:r>
      <w:r>
        <w:rPr>
          <w:rFonts w:hint="eastAsia"/>
          <w:color w:val="000000"/>
          <w:lang w:val="en-US" w:eastAsia="zh-CN"/>
        </w:rPr>
        <w:t>5</w:t>
      </w:r>
      <w:r>
        <w:rPr>
          <w:rFonts w:hint="eastAsia"/>
          <w:color w:val="000000"/>
          <w:lang w:eastAsia="zh-CN"/>
        </w:rPr>
        <w:t>要素</w:t>
      </w:r>
      <w:r>
        <w:rPr>
          <w:color w:val="000000"/>
        </w:rPr>
        <w:t>：采购价、运费</w:t>
      </w:r>
      <w:r>
        <w:rPr>
          <w:rFonts w:hint="eastAsia"/>
          <w:color w:val="000000"/>
          <w:lang w:eastAsia="zh-CN"/>
        </w:rPr>
        <w:t>（在资料库中有运费计算按钮，输入重量体积并选择快递方式后可以计算运费）</w:t>
      </w:r>
      <w:r>
        <w:rPr>
          <w:color w:val="000000"/>
        </w:rPr>
        <w:t>、交易费6%、利润、广告费；</w:t>
      </w:r>
    </w:p>
    <w:p>
      <w:pPr>
        <w:pStyle w:val="2"/>
        <w:rPr>
          <w:rFonts w:hint="eastAsia"/>
          <w:lang w:eastAsia="zh-CN"/>
        </w:rPr>
      </w:pPr>
      <w:r>
        <w:t>规格货号</w:t>
      </w:r>
      <w:r>
        <w:rPr>
          <w:rFonts w:hint="eastAsia"/>
          <w:lang w:eastAsia="zh-CN"/>
        </w:rPr>
        <w:t>为商品货号；</w:t>
      </w:r>
    </w:p>
    <w:p>
      <w:pPr>
        <w:rPr>
          <w:rFonts w:hint="eastAsia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③</w:t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eastAsia"/>
          <w:b/>
          <w:bCs/>
          <w:lang w:eastAsia="zh-CN"/>
        </w:rPr>
        <w:t>重量与尺寸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eastAsia="zh-CN"/>
        </w:rPr>
        <w:t>注意：重量和尺寸需要省略后面的</w:t>
      </w:r>
      <w:r>
        <w:rPr>
          <w:rFonts w:hint="eastAsia"/>
          <w:color w:val="000000"/>
          <w:lang w:val="en-US" w:eastAsia="zh-CN"/>
        </w:rPr>
        <w:t>0；如果报错为：字符串输入错误，请检查是否省略了后面的0）；</w:t>
      </w:r>
    </w:p>
    <w:p>
      <w:pPr>
        <w:rPr>
          <w:rFonts w:hint="default" w:ascii="微软雅黑" w:hAnsi="微软雅黑" w:eastAsia="微软雅黑" w:cs="微软雅黑"/>
          <w:b/>
          <w:bCs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lang w:eastAsia="zh-CN"/>
        </w:rPr>
        <w:t>④</w:t>
      </w:r>
      <w:r>
        <w:rPr>
          <w:rFonts w:hint="eastAsia" w:ascii="微软雅黑" w:hAnsi="微软雅黑" w:eastAsia="微软雅黑" w:cs="微软雅黑"/>
          <w:b/>
          <w:bCs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b/>
          <w:bCs/>
          <w:lang w:eastAsia="zh-CN"/>
        </w:rPr>
        <w:t>其他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参考“资料库——商品信息——商品货号”；</w:t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将全球商品发布到店铺商品，选择上传好的两款产品发布到店铺商品：</w:t>
      </w:r>
    </w:p>
    <w:p>
      <w:pPr>
        <w:pStyle w:val="2"/>
        <w:widowControl w:val="0"/>
        <w:numPr>
          <w:ilvl w:val="0"/>
          <w:numId w:val="0"/>
        </w:numPr>
        <w:spacing w:line="300" w:lineRule="auto"/>
        <w:jc w:val="both"/>
      </w:pPr>
      <w:r>
        <w:drawing>
          <wp:inline distT="0" distB="0" distL="114300" distR="114300">
            <wp:extent cx="5269865" cy="1304925"/>
            <wp:effectExtent l="9525" t="9525" r="16510" b="19050"/>
            <wp:docPr id="4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04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</w:t>
      </w:r>
      <w:r>
        <w:drawing>
          <wp:inline distT="0" distB="0" distL="114300" distR="114300">
            <wp:extent cx="1457325" cy="514350"/>
            <wp:effectExtent l="9525" t="9525" r="19050" b="952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514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，选择两款商品发布到店铺；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6、报告对应</w:t>
      </w:r>
    </w:p>
    <w:p>
      <w:r>
        <w:rPr>
          <w:rFonts w:hint="eastAsia"/>
          <w:color w:val="000000"/>
          <w:lang w:eastAsia="zh-CN"/>
        </w:rPr>
        <w:t>上传完两款商品后，需要去</w:t>
      </w:r>
      <w:r>
        <w:rPr>
          <w:rFonts w:hint="eastAsia"/>
          <w:lang w:val="en-US" w:eastAsia="zh-CN"/>
        </w:rPr>
        <w:t>支持团队或者直接点击报告对应，两个产品都对应上，如提示“</w:t>
      </w:r>
      <w:r>
        <w:rPr>
          <w:rFonts w:hint="eastAsia"/>
          <w:b/>
          <w:bCs/>
          <w:color w:val="FF0000"/>
          <w:lang w:val="en-US" w:eastAsia="zh-CN"/>
        </w:rPr>
        <w:t>产品对应错误，请重新选择</w:t>
      </w:r>
      <w:r>
        <w:rPr>
          <w:rFonts w:hint="eastAsia"/>
          <w:lang w:val="en-US" w:eastAsia="zh-CN"/>
        </w:rPr>
        <w:t>”，请核对商品的名称与属性是否正确。如果属性正确但是仍然对应不成功，请返回商品上传界面重新核对商品信息，注意两个商品信息的匹配。</w:t>
      </w:r>
    </w:p>
    <w:p>
      <w:r>
        <w:rPr>
          <w:color w:val="000000"/>
        </w:rPr>
        <w:t>报告对应成功后产品刊登和报告对应两个环节同时完成；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1676400" cy="1755775"/>
            <wp:effectExtent l="9525" t="9525" r="9525" b="2540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rcRect l="14767" t="1426" r="36071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755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404870" cy="1781810"/>
            <wp:effectExtent l="9525" t="9525" r="14605" b="1841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04870" cy="178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bidi w:val="0"/>
      </w:pPr>
      <w:r>
        <w:t>二、运营推广</w:t>
      </w:r>
    </w:p>
    <w:p>
      <w:r>
        <w:rPr>
          <w:color w:val="000000"/>
        </w:rPr>
        <w:t>1、关键词修改</w:t>
      </w:r>
    </w:p>
    <w:p>
      <w:r>
        <w:rPr>
          <w:color w:val="000000"/>
        </w:rPr>
        <w:t>2、Listing优化</w:t>
      </w:r>
    </w:p>
    <w:p>
      <w:pPr>
        <w:rPr>
          <w:color w:val="000000"/>
        </w:rPr>
      </w:pPr>
      <w:r>
        <w:rPr>
          <w:color w:val="000000"/>
        </w:rPr>
        <w:t>关键词修改与Listing优化都是通过</w:t>
      </w:r>
      <w:r>
        <w:rPr>
          <w:rFonts w:hint="eastAsia"/>
          <w:color w:val="000000"/>
          <w:lang w:eastAsia="zh-CN"/>
        </w:rPr>
        <w:t>店铺商品</w:t>
      </w:r>
      <w:r>
        <w:rPr>
          <w:color w:val="000000"/>
        </w:rPr>
        <w:t>--编辑功能进入商品上传界面进行商品标题、商品描述、价格等信息调整；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2245" cy="2371090"/>
            <wp:effectExtent l="9525" t="9525" r="24130" b="1968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710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/>
        </w:rPr>
      </w:pPr>
      <w:r>
        <w:rPr>
          <w:color w:val="000000"/>
        </w:rPr>
        <w:t>3、广告营销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eastAsia="zh-CN"/>
        </w:rPr>
        <w:t>设置广告活动时，涉及到时间的，如果设置的时间短于实训时间（</w:t>
      </w:r>
      <w:r>
        <w:rPr>
          <w:rFonts w:hint="eastAsia"/>
          <w:lang w:val="en-US" w:eastAsia="zh-CN"/>
        </w:rPr>
        <w:t>45天），则活动将在实训截止前结束活动，这时需要把握活动时间并经常检查，避免活动结束后订单骤减。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营销活动设置手册：参考</w:t>
      </w:r>
      <w:r>
        <w:rPr>
          <w:rFonts w:hint="eastAsia"/>
          <w:lang w:val="en-US" w:eastAsia="zh-CN"/>
        </w:rPr>
        <w:t>QQ群文件，“02 Shopee案例实操指引”和“03 Shopee案例实操指引”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优惠券（店铺优惠券、商品优惠券）；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我的折扣活动（全店折扣，注意折扣率，如输入</w:t>
      </w:r>
      <w:r>
        <w:rPr>
          <w:rFonts w:hint="eastAsia"/>
          <w:lang w:val="en-US" w:eastAsia="zh-CN"/>
        </w:rPr>
        <w:t>1折，实际就是售价的90%）；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套装优惠（需要根据售价设计套装组合的价格）；</w:t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t>加购优惠、限时抢购、运费促销；</w:t>
      </w:r>
    </w:p>
    <w:p>
      <w:pPr>
        <w:pStyle w:val="2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shopee广告（需要分别选择商品进行设置，需要选择预算和时间，预算是每天都会扣费的）选择与标题匹配的关键词，出价与建议出价相近。设置后点击编辑，可以根据商品的品质分数选择品质分数更高的关键词出价。</w:t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5271770" cy="2235200"/>
            <wp:effectExtent l="9525" t="9525" r="14605" b="22225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23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color w:val="000000"/>
        </w:rPr>
        <w:t>4、邮件营销</w:t>
      </w:r>
    </w:p>
    <w:p>
      <w:pPr>
        <w:rPr>
          <w:rFonts w:hint="default"/>
          <w:lang w:val="en-US" w:eastAsia="zh-CN"/>
        </w:rPr>
      </w:pPr>
      <w:r>
        <w:rPr>
          <w:color w:val="000000"/>
        </w:rPr>
        <w:t>在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快递管理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里面，如果订单已经成功发货，在后面就可以看到有</w:t>
      </w:r>
      <w:r>
        <w:rPr>
          <w:rFonts w:hint="eastAsia"/>
          <w:color w:val="000000"/>
          <w:lang w:eastAsia="zh-CN"/>
        </w:rPr>
        <w:t>“</w:t>
      </w:r>
      <w:r>
        <w:rPr>
          <w:color w:val="000000"/>
        </w:rPr>
        <w:t>回复</w:t>
      </w:r>
      <w:r>
        <w:rPr>
          <w:rFonts w:hint="eastAsia"/>
          <w:color w:val="000000"/>
          <w:lang w:eastAsia="zh-CN"/>
        </w:rPr>
        <w:t>”</w:t>
      </w:r>
      <w:r>
        <w:rPr>
          <w:color w:val="000000"/>
        </w:rPr>
        <w:t>按钮，进行邮件回复；</w:t>
      </w:r>
    </w:p>
    <w:p>
      <w:pPr>
        <w:pStyle w:val="4"/>
        <w:bidi w:val="0"/>
      </w:pPr>
      <w:r>
        <w:t>三、订单管理</w:t>
      </w:r>
    </w:p>
    <w:p>
      <w:r>
        <w:rPr>
          <w:color w:val="000000"/>
        </w:rPr>
        <w:t>1、快递管理</w:t>
      </w:r>
    </w:p>
    <w:p>
      <w:r>
        <w:rPr>
          <w:color w:val="000000"/>
        </w:rPr>
        <w:t>管理我们与买家之间的订单发货；</w:t>
      </w:r>
    </w:p>
    <w:p>
      <w:pPr>
        <w:rPr>
          <w:color w:val="000000"/>
        </w:rPr>
      </w:pPr>
      <w:r>
        <w:rPr>
          <w:color w:val="000000"/>
        </w:rPr>
        <w:t>订单超过五天没有及时发货就会自动取消订单；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发货：</w:t>
      </w:r>
    </w:p>
    <w:p>
      <w:pPr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3675" cy="3058160"/>
            <wp:effectExtent l="9525" t="9525" r="12700" b="1841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rPr>
          <w:color w:val="000000"/>
        </w:rPr>
        <w:t>2、订单管理</w:t>
      </w:r>
    </w:p>
    <w:p>
      <w:r>
        <w:rPr>
          <w:color w:val="000000"/>
        </w:rPr>
        <w:t>管理我们与供应商之间的订单；</w:t>
      </w:r>
    </w:p>
    <w:p>
      <w:pPr>
        <w:rPr>
          <w:color w:val="000000"/>
        </w:rPr>
      </w:pPr>
      <w:r>
        <w:rPr>
          <w:color w:val="000000"/>
        </w:rPr>
        <w:t>要注意准备把握订单的数量与时间，尽量少量多次的方式采购；</w:t>
      </w:r>
    </w:p>
    <w:p>
      <w:pPr>
        <w:pStyle w:val="4"/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订货采购：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1517650"/>
            <wp:effectExtent l="9525" t="9525" r="17780" b="158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17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四、结汇</w:t>
      </w:r>
    </w:p>
    <w:p>
      <w:r>
        <w:rPr>
          <w:rFonts w:hint="eastAsia"/>
          <w:sz w:val="24"/>
          <w:szCs w:val="24"/>
          <w:lang w:val="en-US" w:eastAsia="zh-CN"/>
        </w:rPr>
        <w:t>实训时间45天，系统模拟时间为2分钟一天，总时长90分钟左右。第40天开始没有订单，第35天左右可以调整广告和和库存数量，尽量控制住库存，降低库存积压的成本，第43/44天在发完货后可以结汇。（系统模拟时间在支持团队左边可以看到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（1）绑定PingPong账号：账号和密码在公司资料中，与虾皮卖家中心的账号密码一致；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从“工作台”进入虾皮中国卖家中心，在左侧边栏中点击“银行账户”，登陆pingpong账号；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7325" cy="2619375"/>
            <wp:effectExtent l="9525" t="9525" r="19050" b="1905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193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jc w:val="center"/>
      </w:pPr>
      <w:r>
        <w:drawing>
          <wp:inline distT="0" distB="0" distL="114300" distR="114300">
            <wp:extent cx="4191000" cy="4600575"/>
            <wp:effectExtent l="9525" t="9525" r="9525" b="19050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46005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2）结汇：</w:t>
      </w:r>
    </w:p>
    <w:p>
      <w:pPr>
        <w:pStyle w:val="2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在“资料库——财务资料”点击“结汇”，登陆pingpong账号，点击</w:t>
      </w:r>
      <w:r>
        <w:drawing>
          <wp:inline distT="0" distB="0" distL="114300" distR="114300">
            <wp:extent cx="1876425" cy="638175"/>
            <wp:effectExtent l="9525" t="9525" r="19050" b="19050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638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，输入提现金额，点击“确认提现”；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131820"/>
            <wp:effectExtent l="9525" t="9525" r="13335" b="20955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318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color w:val="000000"/>
          <w:lang w:val="en-US" w:eastAsia="zh-CN"/>
        </w:rPr>
      </w:pPr>
      <w:r>
        <w:rPr>
          <w:rFonts w:hint="eastAsia"/>
          <w:lang w:val="en-US" w:eastAsia="zh-CN"/>
        </w:rPr>
        <w:t>五、成绩计算规则：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总成绩=订单分+利润分+失误扣分（未选择最优的供应商扣1分）总分100</w:t>
      </w:r>
    </w:p>
    <w:p>
      <w:pPr>
        <w:rPr>
          <w:rFonts w:hint="default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订单分=基础分10+浮动分10（浮动分=（个人订单数/班级最高订单数）*10）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利润分=基础分30+浮动分50（浮动分=（个人利润额/班级最高利润额）*50）</w:t>
      </w:r>
    </w:p>
    <w:p>
      <w:pPr>
        <w:rPr>
          <w:rFonts w:hint="eastAsia"/>
          <w:color w:val="000000"/>
          <w:lang w:val="en-US" w:eastAsia="zh-CN"/>
        </w:rPr>
      </w:pPr>
      <w:r>
        <w:rPr>
          <w:rFonts w:hint="eastAsia"/>
          <w:color w:val="000000"/>
          <w:lang w:val="en-US" w:eastAsia="zh-CN"/>
        </w:rPr>
        <w:t>只要有订单，就能获得40分基础分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00" w:lineRule="auto"/>
        <w:ind w:firstLine="480"/>
      </w:pPr>
      <w:r>
        <w:separator/>
      </w:r>
    </w:p>
  </w:footnote>
  <w:footnote w:type="continuationSeparator" w:id="1">
    <w:p>
      <w:pPr>
        <w:spacing w:line="30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B53973"/>
    <w:multiLevelType w:val="singleLevel"/>
    <w:tmpl w:val="D1B53973"/>
    <w:lvl w:ilvl="0" w:tentative="0">
      <w:start w:val="4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152FF2"/>
    <w:rsid w:val="04BF56BA"/>
    <w:rsid w:val="05313730"/>
    <w:rsid w:val="0AAF3CFA"/>
    <w:rsid w:val="11CF17E6"/>
    <w:rsid w:val="1B812F0B"/>
    <w:rsid w:val="1CED327A"/>
    <w:rsid w:val="20673B0E"/>
    <w:rsid w:val="22B563A2"/>
    <w:rsid w:val="24070F7E"/>
    <w:rsid w:val="2E57480F"/>
    <w:rsid w:val="374D4CDE"/>
    <w:rsid w:val="49951CE4"/>
    <w:rsid w:val="4A6769E1"/>
    <w:rsid w:val="4CA7310A"/>
    <w:rsid w:val="4FAE0599"/>
    <w:rsid w:val="58E35E69"/>
    <w:rsid w:val="595956BB"/>
    <w:rsid w:val="5F9941BA"/>
    <w:rsid w:val="60AC7F80"/>
    <w:rsid w:val="64412D3D"/>
    <w:rsid w:val="6770247D"/>
    <w:rsid w:val="69431EFA"/>
    <w:rsid w:val="6B8A6D77"/>
    <w:rsid w:val="745362CA"/>
    <w:rsid w:val="74646895"/>
    <w:rsid w:val="752576B5"/>
    <w:rsid w:val="783E31A9"/>
    <w:rsid w:val="7CEC227B"/>
    <w:rsid w:val="7EC73555"/>
    <w:rsid w:val="7FA50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00" w:lineRule="auto"/>
      <w:ind w:firstLine="42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Lines="0" w:beforeAutospacing="0" w:after="100" w:afterLines="0" w:afterAutospacing="0" w:line="300" w:lineRule="auto"/>
      <w:ind w:firstLine="0" w:firstLineChars="0"/>
      <w:outlineLvl w:val="3"/>
    </w:pPr>
    <w:rPr>
      <w:rFonts w:ascii="Arial" w:hAnsi="Arial" w:eastAsia="黑体"/>
      <w:b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</w:style>
  <w:style w:type="paragraph" w:styleId="5">
    <w:name w:val="footer"/>
    <w:basedOn w:val="1"/>
    <w:unhideWhenUsed/>
    <w:qFormat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2407</Words>
  <Characters>2528</Characters>
  <Lines>0</Lines>
  <Paragraphs>0</Paragraphs>
  <TotalTime>151</TotalTime>
  <ScaleCrop>false</ScaleCrop>
  <LinksUpToDate>false</LinksUpToDate>
  <CharactersWithSpaces>2541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2022-02-18T00:39:00Z</dcterms:created>
  <dc:creator>Administrator</dc:creator>
  <cp:lastModifiedBy>dong'W</cp:lastModifiedBy>
  <dcterms:modified xsi:type="dcterms:W3CDTF">2022-09-16T09:20:24Z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4C6175C65F9749C49460E88769298B58</vt:lpwstr>
  </property>
</Properties>
</file>